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虚拟仿真</w:t>
      </w:r>
      <w:r>
        <w:rPr>
          <w:rFonts w:ascii="方正小标宋简体" w:hAnsi="仿宋" w:eastAsia="方正小标宋简体"/>
          <w:sz w:val="44"/>
          <w:szCs w:val="44"/>
        </w:rPr>
        <w:t>实验教学一流课程</w:t>
      </w:r>
    </w:p>
    <w:p>
      <w:pPr>
        <w:spacing w:line="288" w:lineRule="auto"/>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申报书</w:t>
      </w:r>
    </w:p>
    <w:p>
      <w:pPr>
        <w:spacing w:line="560" w:lineRule="exact"/>
        <w:ind w:right="28"/>
        <w:rPr>
          <w:rFonts w:ascii="黑体" w:hAnsi="黑体" w:eastAsia="黑体"/>
          <w:sz w:val="32"/>
          <w:szCs w:val="36"/>
        </w:rPr>
      </w:pPr>
    </w:p>
    <w:p>
      <w:pPr>
        <w:spacing w:line="560" w:lineRule="exact"/>
        <w:ind w:right="28" w:firstLine="1280" w:firstLineChars="400"/>
        <w:rPr>
          <w:rFonts w:hint="eastAsia" w:ascii="黑体" w:hAnsi="黑体" w:eastAsia="黑体"/>
          <w:sz w:val="32"/>
          <w:szCs w:val="36"/>
        </w:rPr>
      </w:pPr>
    </w:p>
    <w:p>
      <w:pPr>
        <w:spacing w:line="560" w:lineRule="exact"/>
        <w:ind w:right="28" w:firstLine="1280" w:firstLineChars="400"/>
        <w:rPr>
          <w:rFonts w:hint="eastAsia"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负责人：</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申报学</w:t>
      </w:r>
      <w:r>
        <w:rPr>
          <w:rFonts w:hint="eastAsia" w:ascii="黑体" w:hAnsi="黑体" w:eastAsia="黑体"/>
          <w:sz w:val="32"/>
          <w:szCs w:val="36"/>
          <w:lang w:val="en-US" w:eastAsia="zh-CN"/>
        </w:rPr>
        <w:t>院</w:t>
      </w:r>
      <w:r>
        <w:rPr>
          <w:rFonts w:hint="eastAsia" w:ascii="黑体" w:hAnsi="黑体" w:eastAsia="黑体"/>
          <w:sz w:val="32"/>
          <w:szCs w:val="36"/>
        </w:rPr>
        <w:t>：</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jc w:val="left"/>
        <w:rPr>
          <w:rFonts w:hint="eastAsia" w:ascii="仿宋" w:hAnsi="仿宋" w:eastAsia="仿宋"/>
          <w:sz w:val="32"/>
          <w:szCs w:val="32"/>
          <w:lang w:eastAsia="zh-CN"/>
        </w:rPr>
      </w:pPr>
      <w:r>
        <w:rPr>
          <w:rFonts w:hint="eastAsia" w:ascii="黑体" w:hAnsi="黑体" w:eastAsia="黑体"/>
          <w:sz w:val="32"/>
          <w:szCs w:val="36"/>
          <w:lang w:val="en-US" w:eastAsia="zh-CN"/>
        </w:rPr>
        <w:t xml:space="preserve"> </w:t>
      </w:r>
    </w:p>
    <w:p>
      <w:pPr>
        <w:spacing w:line="288" w:lineRule="auto"/>
        <w:jc w:val="left"/>
        <w:rPr>
          <w:rFonts w:ascii="仿宋" w:hAnsi="仿宋" w:eastAsia="仿宋"/>
          <w:sz w:val="32"/>
          <w:szCs w:val="32"/>
        </w:rPr>
      </w:pPr>
    </w:p>
    <w:p>
      <w:pPr>
        <w:spacing w:line="288" w:lineRule="auto"/>
        <w:jc w:val="left"/>
        <w:rPr>
          <w:rFonts w:ascii="黑体" w:hAnsi="黑体" w:eastAsia="黑体"/>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pPr>
        <w:spacing w:line="288" w:lineRule="auto"/>
        <w:jc w:val="left"/>
        <w:rPr>
          <w:rFonts w:ascii="仿宋" w:hAnsi="仿宋" w:eastAsia="仿宋"/>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2.文中○为单选；□可多选。</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3.团队主要成员一般为近5年内讲授该课程教师。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具有防伪标识的申报书及申报材料</w:t>
      </w:r>
      <w:r>
        <w:rPr>
          <w:rFonts w:hint="eastAsia" w:ascii="Times New Roman" w:hAnsi="Times New Roman" w:eastAsia="仿宋_GB2312" w:cs="Times New Roman"/>
          <w:sz w:val="32"/>
          <w:szCs w:val="32"/>
        </w:rPr>
        <w:t>由推荐单位</w:t>
      </w:r>
      <w:r>
        <w:rPr>
          <w:rFonts w:ascii="Times New Roman" w:hAnsi="Times New Roman" w:eastAsia="仿宋_GB2312" w:cs="Times New Roman"/>
          <w:sz w:val="32"/>
          <w:szCs w:val="32"/>
        </w:rPr>
        <w:t>打印</w:t>
      </w:r>
      <w:r>
        <w:rPr>
          <w:rFonts w:hint="eastAsia" w:ascii="Times New Roman" w:hAnsi="Times New Roman" w:eastAsia="仿宋_GB2312" w:cs="Times New Roman"/>
          <w:sz w:val="32"/>
          <w:szCs w:val="32"/>
        </w:rPr>
        <w:t>留存备查</w:t>
      </w:r>
      <w:r>
        <w:rPr>
          <w:rFonts w:ascii="Times New Roman" w:hAnsi="Times New Roman" w:eastAsia="仿宋_GB2312" w:cs="Times New Roman"/>
          <w:sz w:val="32"/>
          <w:szCs w:val="32"/>
        </w:rPr>
        <w:t>，国家级评审以网络提交的电子版为准。</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jc w:val="left"/>
        <w:rPr>
          <w:rFonts w:ascii="Times New Roman" w:hAnsi="Times New Roman" w:eastAsia="仿宋_GB2312"/>
          <w:sz w:val="32"/>
          <w:szCs w:val="32"/>
        </w:rPr>
      </w:pP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pStyle w:val="15"/>
        <w:numPr>
          <w:ilvl w:val="255"/>
          <w:numId w:val="0"/>
        </w:numPr>
        <w:spacing w:after="0"/>
        <w:rPr>
          <w:color w:val="FF0000"/>
        </w:rPr>
      </w:pPr>
      <w:r>
        <w:rPr>
          <w:color w:val="auto"/>
        </w:rPr>
        <w:br w:type="page"/>
      </w:r>
      <w:r>
        <w:rPr>
          <w:rFonts w:hint="eastAsia"/>
          <w:color w:val="auto"/>
        </w:rPr>
        <w:t>1.</w:t>
      </w:r>
      <w:r>
        <w:rPr>
          <w:color w:val="auto"/>
        </w:rPr>
        <w:t>基本情况</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3370"/>
        <w:gridCol w:w="1711"/>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3370" w:type="dxa"/>
            <w:shd w:val="clear" w:color="auto" w:fill="auto"/>
            <w:vAlign w:val="center"/>
          </w:tcPr>
          <w:p>
            <w:pPr>
              <w:rPr>
                <w:rFonts w:ascii="仿宋_GB2312" w:hAnsi="黑体" w:eastAsia="仿宋_GB2312"/>
                <w:kern w:val="0"/>
                <w:sz w:val="24"/>
                <w:szCs w:val="24"/>
              </w:rPr>
            </w:pPr>
          </w:p>
        </w:tc>
        <w:tc>
          <w:tcPr>
            <w:tcW w:w="1711" w:type="dxa"/>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是否曾被推荐</w:t>
            </w:r>
          </w:p>
        </w:tc>
        <w:tc>
          <w:tcPr>
            <w:tcW w:w="1541"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cs="黑体"/>
                <w:sz w:val="24"/>
                <w:szCs w:val="24"/>
              </w:rPr>
              <w:t>是</w:t>
            </w:r>
            <w:r>
              <w:rPr>
                <w:rFonts w:hint="eastAsia" w:ascii="仿宋_GB2312" w:eastAsia="仿宋_GB2312" w:hAnsiTheme="majorEastAsia"/>
                <w:sz w:val="24"/>
                <w:szCs w:val="24"/>
              </w:rPr>
              <w:t>○</w:t>
            </w:r>
            <w:r>
              <w:rPr>
                <w:rFonts w:hint="eastAsia" w:ascii="仿宋_GB2312" w:hAnsi="黑体" w:eastAsia="仿宋_GB2312" w:cs="黑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gridSpan w:val="3"/>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gridSpan w:val="3"/>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gridSpan w:val="3"/>
            <w:shd w:val="clear" w:color="auto" w:fill="auto"/>
            <w:vAlign w:val="center"/>
          </w:tcPr>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gridSpan w:val="3"/>
            <w:shd w:val="clear" w:color="auto" w:fill="auto"/>
            <w:vAlign w:val="center"/>
          </w:tcPr>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共   次：</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gridSpan w:val="3"/>
            <w:shd w:val="clear" w:color="auto" w:fill="auto"/>
            <w:vAlign w:val="center"/>
          </w:tcPr>
          <w:p>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pPr>
        <w:spacing w:before="260" w:line="416" w:lineRule="auto"/>
        <w:jc w:val="left"/>
        <w:rPr>
          <w:rFonts w:ascii="仿宋_GB2312" w:hAnsi="黑体" w:eastAsia="仿宋_GB2312" w:cs="Times New Roman"/>
          <w:sz w:val="28"/>
        </w:rPr>
      </w:pPr>
      <w:r>
        <w:rPr>
          <w:rFonts w:hint="eastAsia" w:ascii="黑体" w:hAnsi="黑体" w:eastAsia="黑体" w:cs="Times New Roman"/>
          <w:sz w:val="28"/>
        </w:rPr>
        <w:t>2.教学服务团队情况</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120"/>
        <w:gridCol w:w="686"/>
        <w:gridCol w:w="675"/>
        <w:gridCol w:w="94"/>
        <w:gridCol w:w="725"/>
        <w:gridCol w:w="775"/>
        <w:gridCol w:w="625"/>
        <w:gridCol w:w="600"/>
        <w:gridCol w:w="338"/>
        <w:gridCol w:w="85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2-1 团队主要成员（含负责人，总人数限5人以内）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900"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806"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769"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2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77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1225"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118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suppressAutoHyphens/>
              <w:spacing w:line="288" w:lineRule="auto"/>
              <w:ind w:right="-692"/>
              <w:jc w:val="center"/>
              <w:rPr>
                <w:rFonts w:ascii="黑体" w:hAnsi="黑体" w:eastAsia="黑体"/>
                <w:bCs/>
                <w:sz w:val="24"/>
                <w:szCs w:val="24"/>
              </w:rPr>
            </w:pPr>
            <w:r>
              <w:rPr>
                <w:rFonts w:hint="eastAsia" w:ascii="黑体" w:hAnsi="黑体" w:eastAsia="黑体"/>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1020"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1361"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2219" w:type="dxa"/>
            <w:gridSpan w:val="4"/>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93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850" w:type="dxa"/>
            <w:vAlign w:val="center"/>
          </w:tcPr>
          <w:p>
            <w:pPr>
              <w:jc w:val="center"/>
              <w:rPr>
                <w:rFonts w:ascii="仿宋_GB2312" w:eastAsia="仿宋_GB2312"/>
              </w:rPr>
            </w:pPr>
            <w:r>
              <w:rPr>
                <w:rFonts w:hint="eastAsia" w:ascii="仿宋_GB2312" w:hAnsi="黑体" w:eastAsia="仿宋_GB2312"/>
                <w:bCs/>
                <w:sz w:val="24"/>
                <w:szCs w:val="24"/>
              </w:rPr>
              <w:t>职称</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tc>
      </w:tr>
    </w:tbl>
    <w:p>
      <w:pPr>
        <w:tabs>
          <w:tab w:val="left" w:pos="2219"/>
        </w:tabs>
        <w:suppressAutoHyphens/>
        <w:spacing w:line="288" w:lineRule="auto"/>
        <w:rPr>
          <w:rFonts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注：必要的技术支持人员可作为团队主要成员；“承担任务”中除填写任务分工内容外，请说明属于在线教学服务人员还是技术支持人员。</w:t>
      </w:r>
      <w:r>
        <w:rPr>
          <w:rFonts w:ascii="Times New Roman" w:hAnsi="Times New Roman" w:eastAsia="仿宋_GB2312"/>
          <w:sz w:val="24"/>
          <w:szCs w:val="24"/>
        </w:rPr>
        <w:br w:type="page"/>
      </w:r>
      <w:r>
        <w:rPr>
          <w:rFonts w:hint="eastAsia" w:ascii="黑体" w:hAnsi="黑体" w:eastAsia="黑体" w:cs="Times New Roman"/>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（实验的必要性及实用性，教学设计的合理性，实验系统的先进性）</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3-3实验课时</w:t>
            </w:r>
          </w:p>
          <w:p>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3-4实验原理</w:t>
            </w:r>
          </w:p>
          <w:p>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Times New Roman" w:eastAsia="仿宋_GB2312"/>
                <w:sz w:val="24"/>
                <w:szCs w:val="24"/>
              </w:rPr>
              <w:t>(限1000字以内)</w:t>
            </w: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pPr>
              <w:spacing w:line="288" w:lineRule="auto"/>
              <w:jc w:val="left"/>
              <w:rPr>
                <w:rFonts w:ascii="仿宋_GB2312" w:hAnsi="黑体"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pPr>
              <w:pStyle w:val="14"/>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pStyle w:val="14"/>
              <w:spacing w:line="288" w:lineRule="auto"/>
              <w:ind w:left="720" w:firstLine="0" w:firstLineChars="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3-7实验结果与结论</w:t>
            </w:r>
            <w:r>
              <w:rPr>
                <w:rFonts w:hint="eastAsia" w:ascii="仿宋_GB2312" w:hAnsi="Times New Roman" w:eastAsia="仿宋_GB2312"/>
                <w:sz w:val="24"/>
                <w:szCs w:val="24"/>
              </w:rPr>
              <w:t>（说明在不同的实验条件和操作下可能产生的实验结果与结论）</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3-8面向学生要求</w:t>
            </w: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pPr>
              <w:pStyle w:val="14"/>
              <w:spacing w:line="288" w:lineRule="auto"/>
              <w:ind w:left="720" w:firstLine="0" w:firstLineChars="0"/>
              <w:jc w:val="left"/>
              <w:rPr>
                <w:rFonts w:ascii="仿宋_GB2312" w:hAnsi="Times New Roman" w:eastAsia="仿宋_GB2312"/>
                <w:sz w:val="24"/>
                <w:szCs w:val="24"/>
              </w:rPr>
            </w:pP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3-9实验应用及共享情况</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（1）本校上线时间 ：  年  月  日 （</w:t>
            </w:r>
            <w:r>
              <w:rPr>
                <w:rFonts w:ascii="Times New Roman" w:hAnsi="Times New Roman" w:eastAsia="仿宋_GB2312"/>
                <w:sz w:val="24"/>
                <w:szCs w:val="24"/>
              </w:rPr>
              <w:t>上传</w:t>
            </w:r>
            <w:r>
              <w:rPr>
                <w:rFonts w:hint="eastAsia" w:ascii="Times New Roman" w:hAnsi="Times New Roman" w:eastAsia="仿宋_GB2312"/>
                <w:sz w:val="24"/>
                <w:szCs w:val="24"/>
              </w:rPr>
              <w:t>系统</w:t>
            </w:r>
            <w:r>
              <w:rPr>
                <w:rFonts w:ascii="Times New Roman" w:hAnsi="Times New Roman" w:eastAsia="仿宋_GB2312"/>
                <w:sz w:val="24"/>
                <w:szCs w:val="24"/>
              </w:rPr>
              <w:t>日志</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（2）已服务过的学生人数：本校  人，</w:t>
            </w:r>
            <w:r>
              <w:rPr>
                <w:rFonts w:ascii="Times New Roman" w:hAnsi="Times New Roman" w:eastAsia="仿宋_GB2312"/>
                <w:sz w:val="24"/>
                <w:szCs w:val="24"/>
              </w:rPr>
              <w:t>外校</w:t>
            </w:r>
            <w:r>
              <w:rPr>
                <w:rFonts w:hint="eastAsia" w:ascii="Times New Roman" w:hAnsi="Times New Roman" w:eastAsia="仿宋_GB2312"/>
                <w:sz w:val="24"/>
                <w:szCs w:val="24"/>
              </w:rPr>
              <w:t xml:space="preserve">  人</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rPr>
              <w:t>：   ，</w:t>
            </w:r>
            <w:r>
              <w:rPr>
                <w:rFonts w:ascii="Times New Roman" w:hAnsi="Times New Roman" w:eastAsia="仿宋_GB2312"/>
                <w:sz w:val="24"/>
                <w:szCs w:val="24"/>
              </w:rPr>
              <w:t>具体</w:t>
            </w:r>
            <w:r>
              <w:rPr>
                <w:rFonts w:hint="eastAsia" w:ascii="Times New Roman" w:hAnsi="Times New Roman" w:eastAsia="仿宋_GB2312"/>
                <w:sz w:val="24"/>
                <w:szCs w:val="24"/>
              </w:rPr>
              <w:t>专业：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rPr>
              <w:t>：   ，</w:t>
            </w:r>
            <w:r>
              <w:rPr>
                <w:rFonts w:ascii="Times New Roman" w:hAnsi="Times New Roman" w:eastAsia="仿宋_GB2312"/>
                <w:sz w:val="24"/>
                <w:szCs w:val="24"/>
              </w:rPr>
              <w:t>学习人数</w:t>
            </w:r>
            <w:r>
              <w:rPr>
                <w:rFonts w:hint="eastAsia" w:ascii="Times New Roman" w:hAnsi="Times New Roman" w:eastAsia="仿宋_GB2312"/>
                <w:sz w:val="24"/>
                <w:szCs w:val="24"/>
              </w:rPr>
              <w:t xml:space="preserve">：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（4）是否面向社会提供服务：○是  ○否</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（5）社会开放时间：   年   月   日</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（6）已服务过</w:t>
            </w:r>
            <w:r>
              <w:rPr>
                <w:rFonts w:ascii="Times New Roman" w:hAnsi="Times New Roman" w:eastAsia="仿宋_GB2312"/>
                <w:sz w:val="24"/>
                <w:szCs w:val="24"/>
              </w:rPr>
              <w:t>的社会</w:t>
            </w:r>
            <w:r>
              <w:rPr>
                <w:rFonts w:hint="eastAsia" w:ascii="Times New Roman" w:hAnsi="Times New Roman" w:eastAsia="仿宋_GB2312"/>
                <w:sz w:val="24"/>
                <w:szCs w:val="24"/>
              </w:rPr>
              <w:t>学习</w:t>
            </w:r>
            <w:r>
              <w:rPr>
                <w:rFonts w:ascii="Times New Roman" w:hAnsi="Times New Roman" w:eastAsia="仿宋_GB2312"/>
                <w:sz w:val="24"/>
                <w:szCs w:val="24"/>
              </w:rPr>
              <w:t>者</w:t>
            </w:r>
            <w:r>
              <w:rPr>
                <w:rFonts w:hint="eastAsia" w:ascii="Times New Roman" w:hAnsi="Times New Roman" w:eastAsia="仿宋_GB2312"/>
                <w:sz w:val="24"/>
                <w:szCs w:val="24"/>
              </w:rPr>
              <w:t>人数： 人</w:t>
            </w:r>
          </w:p>
        </w:tc>
      </w:tr>
    </w:tbl>
    <w:p>
      <w:pPr>
        <w:spacing w:before="260" w:line="416" w:lineRule="auto"/>
        <w:jc w:val="left"/>
        <w:rPr>
          <w:rFonts w:ascii="黑体" w:hAnsi="黑体" w:eastAsia="黑体" w:cs="Times New Roman"/>
          <w:bCs/>
          <w:sz w:val="28"/>
        </w:rPr>
      </w:pPr>
      <w:r>
        <w:rPr>
          <w:rFonts w:hint="eastAsia" w:ascii="黑体" w:hAnsi="黑体" w:eastAsia="黑体" w:cs="Times New Roman"/>
          <w:bCs/>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（该虚拟仿真实验教学课程的实验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spacing w:line="560" w:lineRule="exact"/>
              <w:jc w:val="left"/>
              <w:rPr>
                <w:rFonts w:ascii="仿宋" w:hAnsi="仿宋" w:eastAsia="仿宋"/>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p>
            <w:pPr>
              <w:spacing w:before="156" w:beforeLines="50" w:line="288" w:lineRule="auto"/>
              <w:jc w:val="left"/>
              <w:rPr>
                <w:rFonts w:ascii="黑体" w:hAnsi="黑体" w:eastAsia="黑体"/>
                <w:sz w:val="28"/>
                <w:szCs w:val="28"/>
              </w:rPr>
            </w:pPr>
          </w:p>
        </w:tc>
      </w:tr>
    </w:tbl>
    <w:p>
      <w:pPr>
        <w:spacing w:line="416" w:lineRule="auto"/>
        <w:jc w:val="left"/>
        <w:rPr>
          <w:rFonts w:ascii="黑体" w:hAnsi="黑体" w:eastAsia="黑体"/>
          <w:sz w:val="28"/>
          <w:szCs w:val="28"/>
        </w:rPr>
      </w:pPr>
      <w:r>
        <w:rPr>
          <w:rFonts w:hint="eastAsia" w:ascii="黑体" w:hAnsi="黑体" w:eastAsia="黑体" w:cs="Times New Roman"/>
          <w:bCs/>
          <w:sz w:val="28"/>
        </w:rPr>
        <w:t>6.</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6-1网络条件要求</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pPr>
              <w:spacing w:line="288" w:lineRule="auto"/>
              <w:ind w:left="720"/>
              <w:jc w:val="left"/>
              <w:rPr>
                <w:rFonts w:ascii="仿宋_GB2312" w:hAnsi="Times New Roman" w:eastAsia="仿宋_GB2312"/>
                <w:sz w:val="24"/>
                <w:szCs w:val="24"/>
              </w:rPr>
            </w:pPr>
          </w:p>
          <w:p>
            <w:pPr>
              <w:spacing w:line="288" w:lineRule="auto"/>
              <w:ind w:left="720"/>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pPr>
              <w:spacing w:line="288" w:lineRule="auto"/>
              <w:jc w:val="left"/>
              <w:rPr>
                <w:rFonts w:ascii="仿宋_GB2312" w:hAnsi="Times New Roman" w:eastAsia="仿宋_GB2312"/>
                <w:sz w:val="24"/>
                <w:szCs w:val="24"/>
              </w:rPr>
            </w:pPr>
          </w:p>
          <w:p>
            <w:pPr>
              <w:spacing w:line="288" w:lineRule="auto"/>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pPr>
              <w:pStyle w:val="14"/>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pPr>
              <w:spacing w:line="288" w:lineRule="auto"/>
              <w:ind w:left="840"/>
              <w:jc w:val="left"/>
              <w:rPr>
                <w:rFonts w:ascii="黑体" w:hAnsi="黑体" w:eastAsia="黑体"/>
                <w:sz w:val="24"/>
                <w:szCs w:val="24"/>
              </w:rPr>
            </w:pPr>
          </w:p>
          <w:p>
            <w:pPr>
              <w:spacing w:line="288" w:lineRule="auto"/>
              <w:ind w:left="84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pPr>
              <w:spacing w:line="288" w:lineRule="auto"/>
              <w:ind w:firstLine="480" w:firstLineChars="200"/>
              <w:jc w:val="left"/>
              <w:rPr>
                <w:rFonts w:ascii="黑体" w:hAnsi="黑体" w:eastAsia="黑体"/>
                <w:sz w:val="24"/>
                <w:szCs w:val="24"/>
              </w:rPr>
            </w:pPr>
          </w:p>
          <w:p>
            <w:pPr>
              <w:spacing w:line="288" w:lineRule="auto"/>
              <w:ind w:firstLine="480" w:firstLineChars="20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pPr>
              <w:pStyle w:val="14"/>
              <w:numPr>
                <w:ilvl w:val="0"/>
                <w:numId w:val="2"/>
              </w:numPr>
              <w:spacing w:line="288" w:lineRule="auto"/>
              <w:ind w:firstLineChars="0"/>
              <w:jc w:val="left"/>
              <w:rPr>
                <w:rFonts w:ascii="Times New Roman" w:hAnsi="Times New Roman" w:eastAsia="仿宋_GB2312"/>
                <w:sz w:val="24"/>
                <w:szCs w:val="24"/>
                <w:u w:val="single"/>
              </w:rPr>
            </w:pPr>
            <w:r>
              <w:rPr>
                <w:rFonts w:ascii="Times New Roman" w:hAnsi="Times New Roman" w:eastAsia="仿宋_GB2312"/>
                <w:sz w:val="24"/>
                <w:szCs w:val="24"/>
              </w:rPr>
              <w:t>证书编号：</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numPr>
                <w:ilvl w:val="0"/>
                <w:numId w:val="2"/>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黑体" w:hAnsi="黑体" w:eastAsia="黑体"/>
                <w:sz w:val="24"/>
                <w:szCs w:val="24"/>
              </w:rPr>
            </w:pPr>
            <w:r>
              <w:rPr>
                <w:rFonts w:hint="eastAsia" w:ascii="黑体" w:hAnsi="黑体" w:eastAsia="黑体"/>
                <w:sz w:val="24"/>
                <w:szCs w:val="24"/>
              </w:rPr>
              <w:t>实验</w:t>
            </w:r>
          </w:p>
          <w:p>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tc>
      </w:tr>
    </w:tbl>
    <w:p>
      <w:pPr>
        <w:spacing w:line="416" w:lineRule="auto"/>
        <w:jc w:val="left"/>
        <w:rPr>
          <w:rFonts w:ascii="黑体" w:hAnsi="黑体" w:eastAsia="黑体" w:cs="Times New Roman"/>
          <w:bCs/>
          <w:sz w:val="28"/>
        </w:rPr>
      </w:pPr>
    </w:p>
    <w:p>
      <w:pPr>
        <w:spacing w:line="416" w:lineRule="auto"/>
        <w:jc w:val="left"/>
        <w:rPr>
          <w:rFonts w:ascii="黑体" w:hAnsi="黑体" w:eastAsia="黑体" w:cs="Times New Roman"/>
          <w:bCs/>
          <w:sz w:val="28"/>
          <w:highlight w:val="yellow"/>
        </w:rPr>
      </w:pPr>
      <w:r>
        <w:rPr>
          <w:rFonts w:hint="eastAsia" w:ascii="黑体" w:hAnsi="黑体" w:eastAsia="黑体" w:cs="Times New Roman"/>
          <w:bCs/>
          <w:sz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pPr>
                    <w:spacing w:line="288" w:lineRule="auto"/>
                    <w:jc w:val="center"/>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p>
        </w:tc>
      </w:tr>
    </w:tbl>
    <w:p>
      <w:pPr>
        <w:spacing w:before="260" w:line="416" w:lineRule="auto"/>
        <w:jc w:val="left"/>
        <w:rPr>
          <w:rFonts w:ascii="黑体" w:hAnsi="黑体" w:eastAsia="黑体" w:cs="Times New Roman"/>
          <w:bCs/>
          <w:sz w:val="28"/>
        </w:rPr>
      </w:pPr>
      <w:r>
        <w:rPr>
          <w:rFonts w:hint="eastAsia" w:ascii="黑体" w:hAnsi="黑体" w:eastAsia="黑体"/>
          <w:sz w:val="28"/>
          <w:szCs w:val="28"/>
        </w:rPr>
        <w:t>9</w:t>
      </w:r>
      <w:r>
        <w:rPr>
          <w:rFonts w:hint="eastAsia" w:ascii="黑体" w:hAnsi="黑体" w:eastAsia="黑体" w:cs="Times New Roman"/>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黑体" w:hAnsi="黑体" w:eastAsia="黑体"/>
                <w:sz w:val="24"/>
                <w:szCs w:val="24"/>
              </w:rPr>
            </w:pPr>
          </w:p>
        </w:tc>
        <w:tc>
          <w:tcPr>
            <w:tcW w:w="6103" w:type="dxa"/>
            <w:vAlign w:val="center"/>
          </w:tcPr>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pPr>
              <w:spacing w:line="288" w:lineRule="auto"/>
              <w:jc w:val="left"/>
              <w:rPr>
                <w:rFonts w:ascii="Times New Roman" w:hAnsi="Times New Roman" w:eastAsia="仿宋_GB2312"/>
                <w:sz w:val="24"/>
                <w:szCs w:val="24"/>
              </w:rPr>
            </w:pPr>
          </w:p>
        </w:tc>
      </w:tr>
    </w:tbl>
    <w:p>
      <w:pPr>
        <w:spacing w:before="260" w:line="416" w:lineRule="auto"/>
        <w:jc w:val="left"/>
        <w:rPr>
          <w:rFonts w:ascii="黑体" w:hAnsi="黑体" w:eastAsia="黑体"/>
          <w:sz w:val="28"/>
          <w:szCs w:val="28"/>
        </w:rPr>
      </w:pPr>
      <w:r>
        <w:rPr>
          <w:rFonts w:hint="eastAsia" w:ascii="黑体" w:hAnsi="黑体" w:eastAsia="黑体"/>
          <w:sz w:val="28"/>
          <w:szCs w:val="28"/>
        </w:rPr>
        <w:t>10.诚信承诺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jc w:val="center"/>
        </w:trPr>
        <w:tc>
          <w:tcPr>
            <w:tcW w:w="8634" w:type="dxa"/>
            <w:vAlign w:val="center"/>
          </w:tcPr>
          <w:p>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before="260" w:line="416" w:lineRule="auto"/>
        <w:jc w:val="left"/>
        <w:rPr>
          <w:rFonts w:ascii="黑体" w:hAnsi="黑体" w:eastAsia="黑体"/>
          <w:sz w:val="28"/>
          <w:szCs w:val="28"/>
        </w:rPr>
      </w:pPr>
      <w:r>
        <w:rPr>
          <w:rFonts w:hint="eastAsia" w:ascii="黑体" w:hAnsi="黑体" w:eastAsia="黑体"/>
          <w:sz w:val="28"/>
          <w:szCs w:val="28"/>
        </w:rPr>
        <w:t>11</w:t>
      </w:r>
      <w:r>
        <w:rPr>
          <w:rFonts w:ascii="黑体" w:hAnsi="黑体" w:eastAsia="黑体"/>
          <w:sz w:val="28"/>
          <w:szCs w:val="28"/>
        </w:rPr>
        <w:t>.</w:t>
      </w:r>
      <w:r>
        <w:rPr>
          <w:rFonts w:hint="eastAsia" w:ascii="黑体" w:hAnsi="黑体" w:eastAsia="黑体"/>
          <w:sz w:val="28"/>
          <w:szCs w:val="28"/>
        </w:rPr>
        <w:t>附件材料清单</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jc w:val="center"/>
        </w:trPr>
        <w:tc>
          <w:tcPr>
            <w:tcW w:w="8634" w:type="dxa"/>
            <w:vAlign w:val="center"/>
          </w:tcPr>
          <w:p>
            <w:pPr>
              <w:pStyle w:val="14"/>
              <w:spacing w:line="288" w:lineRule="auto"/>
              <w:ind w:firstLine="482"/>
              <w:rPr>
                <w:rFonts w:ascii="仿宋_GB2312" w:hAnsi="仿宋_GB2312" w:eastAsia="仿宋_GB2312" w:cs="仿宋_GB2312"/>
                <w:b/>
                <w:sz w:val="24"/>
                <w:szCs w:val="24"/>
              </w:rPr>
            </w:pPr>
            <w:r>
              <w:rPr>
                <w:rFonts w:ascii="仿宋_GB2312" w:hAnsi="仿宋_GB2312" w:eastAsia="仿宋_GB2312" w:cs="仿宋_GB2312"/>
                <w:b/>
                <w:sz w:val="24"/>
                <w:szCs w:val="24"/>
              </w:rPr>
              <w:t>1.课程团队成员和课程内容政治审查意见（必须提供）</w:t>
            </w:r>
          </w:p>
          <w:p>
            <w:pPr>
              <w:pStyle w:val="14"/>
              <w:spacing w:line="340" w:lineRule="atLeas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（申报课程学院党委负责对课程团队成员以及申报课程的内容进行政审，出具政审意见并加盖学院党委印章；</w:t>
            </w:r>
            <w:r>
              <w:rPr>
                <w:rFonts w:hint="eastAsia" w:ascii="仿宋_GB2312" w:hAnsi="仿宋" w:eastAsia="仿宋_GB2312"/>
                <w:sz w:val="24"/>
                <w:szCs w:val="24"/>
              </w:rPr>
              <w:t>团队成员涉及多学院时，各学院党委分别对本学院人员出具意见；</w:t>
            </w:r>
            <w:r>
              <w:rPr>
                <w:rFonts w:hint="eastAsia" w:ascii="仿宋_GB2312" w:hAnsi="仿宋_GB2312" w:eastAsia="仿宋_GB2312" w:cs="仿宋_GB2312"/>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hint="eastAsia" w:ascii="仿宋_GB2312" w:eastAsia="仿宋_GB2312"/>
                <w:sz w:val="24"/>
                <w:szCs w:val="24"/>
              </w:rPr>
              <w:t>党的理论、路线、方针、政策等理解和表述是否准确无误，对于国家主权、领土表述及标注是否准确，等等。</w:t>
            </w:r>
            <w:r>
              <w:rPr>
                <w:rFonts w:hint="eastAsia" w:ascii="仿宋_GB2312" w:hAnsi="仿宋_GB2312" w:eastAsia="仿宋_GB2312" w:cs="仿宋_GB2312"/>
                <w:sz w:val="24"/>
                <w:szCs w:val="24"/>
              </w:rPr>
              <w:t>）</w:t>
            </w:r>
          </w:p>
          <w:p>
            <w:pPr>
              <w:pStyle w:val="14"/>
              <w:spacing w:line="288" w:lineRule="auto"/>
              <w:ind w:firstLine="482"/>
              <w:rPr>
                <w:rFonts w:ascii="仿宋_GB2312" w:hAnsi="仿宋_GB2312" w:eastAsia="仿宋_GB2312" w:cs="仿宋_GB2312"/>
                <w:b/>
                <w:sz w:val="24"/>
                <w:szCs w:val="24"/>
              </w:rPr>
            </w:pPr>
            <w:r>
              <w:rPr>
                <w:rFonts w:ascii="仿宋_GB2312" w:hAnsi="仿宋_GB2312" w:eastAsia="仿宋_GB2312" w:cs="仿宋_GB2312"/>
                <w:b/>
                <w:sz w:val="24"/>
                <w:szCs w:val="24"/>
              </w:rPr>
              <w:t>2.课程内容学术性评价意见（必须提供）</w:t>
            </w:r>
          </w:p>
          <w:p>
            <w:pPr>
              <w:pStyle w:val="14"/>
              <w:spacing w:line="288" w:lineRule="auto"/>
              <w:ind w:firstLine="480"/>
              <w:rPr>
                <w:rFonts w:ascii="仿宋" w:hAnsi="仿宋" w:eastAsia="仿宋"/>
                <w:sz w:val="24"/>
                <w:szCs w:val="24"/>
              </w:rPr>
            </w:pPr>
            <w:r>
              <w:rPr>
                <w:rFonts w:hint="eastAsia" w:ascii="仿宋_GB2312" w:hAnsi="仿宋" w:eastAsia="仿宋_GB2312"/>
                <w:sz w:val="24"/>
                <w:szCs w:val="24"/>
              </w:rPr>
              <w:t>[由学院教指委经一定程序评价后出具，须由全部评价专家签字。无统一格式要求。]</w:t>
            </w:r>
            <w:bookmarkStart w:id="0" w:name="_GoBack"/>
            <w:bookmarkEnd w:id="0"/>
          </w:p>
        </w:tc>
      </w:tr>
    </w:tbl>
    <w:p>
      <w:pPr>
        <w:spacing w:line="288" w:lineRule="auto"/>
        <w:ind w:firstLine="420" w:firstLineChars="150"/>
        <w:jc w:val="left"/>
        <w:rPr>
          <w:rFonts w:ascii="黑体" w:hAnsi="黑体" w:eastAsia="黑体"/>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wMzI1NzBiOGZlMWExYzhmNTNkODE1NWU5ZmRhZjc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1747C"/>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61BF9"/>
    <w:rsid w:val="00780870"/>
    <w:rsid w:val="00781106"/>
    <w:rsid w:val="007901AA"/>
    <w:rsid w:val="00797CAF"/>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75670"/>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0187410"/>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D236E3"/>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0CB72CA"/>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标题 2 Char"/>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Char"/>
    <w:basedOn w:val="10"/>
    <w:link w:val="6"/>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批注文字 Char"/>
    <w:basedOn w:val="10"/>
    <w:link w:val="3"/>
    <w:semiHidden/>
    <w:qFormat/>
    <w:uiPriority w:val="99"/>
  </w:style>
  <w:style w:type="character" w:customStyle="1" w:styleId="20">
    <w:name w:val="批注主题 Char"/>
    <w:basedOn w:val="19"/>
    <w:link w:val="7"/>
    <w:semiHidden/>
    <w:qFormat/>
    <w:uiPriority w:val="99"/>
    <w:rPr>
      <w:b/>
      <w:bCs/>
    </w:rPr>
  </w:style>
  <w:style w:type="character" w:customStyle="1" w:styleId="21">
    <w:name w:val="批注框文本 Char"/>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1AE03-8373-404D-9A8F-D1202C3FE33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3062</Words>
  <Characters>3302</Characters>
  <Lines>30</Lines>
  <Paragraphs>8</Paragraphs>
  <TotalTime>0</TotalTime>
  <ScaleCrop>false</ScaleCrop>
  <LinksUpToDate>false</LinksUpToDate>
  <CharactersWithSpaces>3584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Madison</dc:creator>
  <cp:lastModifiedBy>Mr...M•﹏•</cp:lastModifiedBy>
  <dcterms:modified xsi:type="dcterms:W3CDTF">2022-08-30T07:30:09Z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ED853984D41347B2BA9F8DF0679C30DA</vt:lpwstr>
  </property>
</Properties>
</file>